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273" w:type="dxa"/>
        <w:jc w:val="center"/>
        <w:tblCellSpacing w:w="0" w:type="dxa"/>
        <w:tblBorders>
          <w:top w:val="dashed" w:sz="6" w:space="0" w:color="BBBBBB"/>
          <w:left w:val="dashed" w:sz="6" w:space="0" w:color="BBBBBB"/>
          <w:bottom w:val="dashed" w:sz="6" w:space="0" w:color="BBBBBB"/>
          <w:right w:val="dashed" w:sz="6" w:space="0" w:color="BBBBBB"/>
        </w:tblBorders>
        <w:tblCellMar>
          <w:left w:w="0" w:type="dxa"/>
          <w:right w:w="0" w:type="dxa"/>
        </w:tblCellMar>
        <w:tblLook w:val="04A0"/>
      </w:tblPr>
      <w:tblGrid>
        <w:gridCol w:w="8273"/>
      </w:tblGrid>
      <w:tr w:rsidR="00DF1022" w:rsidRPr="00DF1022" w:rsidTr="00DF1022">
        <w:trPr>
          <w:tblCellSpacing w:w="0" w:type="dxa"/>
          <w:jc w:val="center"/>
        </w:trPr>
        <w:tc>
          <w:tcPr>
            <w:tcW w:w="0" w:type="auto"/>
            <w:tcBorders>
              <w:top w:val="dashed" w:sz="6" w:space="0" w:color="BBBBBB"/>
              <w:left w:val="dashed" w:sz="6" w:space="0" w:color="BBBBBB"/>
              <w:bottom w:val="single" w:sz="6" w:space="0" w:color="CCCCCC"/>
              <w:right w:val="dashed" w:sz="6" w:space="0" w:color="BBBBBB"/>
            </w:tcBorders>
            <w:tcMar>
              <w:top w:w="0" w:type="dxa"/>
              <w:left w:w="0" w:type="dxa"/>
              <w:bottom w:w="41" w:type="dxa"/>
              <w:right w:w="0" w:type="dxa"/>
            </w:tcMar>
            <w:vAlign w:val="center"/>
            <w:hideMark/>
          </w:tcPr>
          <w:p w:rsidR="00DF1022" w:rsidRPr="00DF1022" w:rsidRDefault="00DF1022" w:rsidP="00DF1022">
            <w:pPr>
              <w:spacing w:before="109" w:after="109"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b/>
                <w:bCs/>
                <w:color w:val="000000"/>
                <w:sz w:val="18"/>
              </w:rPr>
              <w:t>Price Sensitive Information</w:t>
            </w:r>
          </w:p>
        </w:tc>
      </w:tr>
      <w:tr w:rsidR="00DF1022" w:rsidRPr="00DF1022" w:rsidTr="00DF1022">
        <w:trPr>
          <w:tblCellSpacing w:w="0" w:type="dxa"/>
          <w:jc w:val="center"/>
        </w:trPr>
        <w:tc>
          <w:tcPr>
            <w:tcW w:w="0" w:type="auto"/>
            <w:tcBorders>
              <w:top w:val="dashed" w:sz="6" w:space="0" w:color="BBBBBB"/>
              <w:left w:val="dashed" w:sz="6" w:space="0" w:color="BBBBBB"/>
              <w:bottom w:val="dashed" w:sz="6" w:space="0" w:color="BBBBBB"/>
              <w:right w:val="dashed" w:sz="6" w:space="0" w:color="BBBBBB"/>
            </w:tcBorders>
            <w:vAlign w:val="center"/>
            <w:hideMark/>
          </w:tcPr>
          <w:p w:rsidR="00DF1022" w:rsidRPr="00DF1022" w:rsidRDefault="00DF1022" w:rsidP="00DF1022">
            <w:pPr>
              <w:spacing w:before="109" w:after="109"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 </w:t>
            </w:r>
          </w:p>
        </w:tc>
      </w:tr>
      <w:tr w:rsidR="00DF1022" w:rsidRPr="00DF1022" w:rsidTr="00DF1022">
        <w:trPr>
          <w:tblCellSpacing w:w="0" w:type="dxa"/>
          <w:jc w:val="center"/>
        </w:trPr>
        <w:tc>
          <w:tcPr>
            <w:tcW w:w="3750" w:type="pct"/>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 </w:t>
            </w:r>
          </w:p>
          <w:tbl>
            <w:tblPr>
              <w:tblW w:w="7499" w:type="dxa"/>
              <w:tblCellSpacing w:w="0" w:type="dxa"/>
              <w:tblInd w:w="1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499"/>
            </w:tblGrid>
            <w:tr w:rsidR="00DF1022" w:rsidRPr="00DF1022">
              <w:trPr>
                <w:tblCellSpacing w:w="0" w:type="dxa"/>
              </w:trPr>
              <w:tc>
                <w:tcPr>
                  <w:tcW w:w="828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 </w:t>
                  </w:r>
                </w:p>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This is for kind information of all concerned that the Board of Directors of the company in its Board Meeting held on Monday, 27 April, 2015 at 3.30 p.m. approved the Audited Financial Statements for the year ended 31</w:t>
                  </w:r>
                  <w:r w:rsidRPr="00DF1022">
                    <w:rPr>
                      <w:rFonts w:ascii="Verdana" w:eastAsia="Times New Roman" w:hAnsi="Verdana" w:cs="Times New Roman"/>
                      <w:color w:val="000000"/>
                      <w:sz w:val="18"/>
                      <w:szCs w:val="14"/>
                      <w:vertAlign w:val="superscript"/>
                    </w:rPr>
                    <w:t>st</w:t>
                  </w:r>
                  <w:r w:rsidRPr="00DF1022">
                    <w:rPr>
                      <w:rFonts w:ascii="Verdana" w:eastAsia="Times New Roman" w:hAnsi="Verdana" w:cs="Times New Roman"/>
                      <w:color w:val="000000"/>
                      <w:sz w:val="18"/>
                    </w:rPr>
                    <w:t> </w:t>
                  </w:r>
                  <w:r w:rsidRPr="00DF1022">
                    <w:rPr>
                      <w:rFonts w:ascii="Verdana" w:eastAsia="Times New Roman" w:hAnsi="Verdana" w:cs="Times New Roman"/>
                      <w:color w:val="000000"/>
                      <w:sz w:val="18"/>
                      <w:szCs w:val="14"/>
                    </w:rPr>
                    <w:t>December, 2014 for adoption in the 15</w:t>
                  </w:r>
                  <w:r w:rsidRPr="00DF1022">
                    <w:rPr>
                      <w:rFonts w:ascii="Verdana" w:eastAsia="Times New Roman" w:hAnsi="Verdana" w:cs="Times New Roman"/>
                      <w:color w:val="000000"/>
                      <w:sz w:val="18"/>
                      <w:szCs w:val="14"/>
                      <w:vertAlign w:val="superscript"/>
                    </w:rPr>
                    <w:t>th</w:t>
                  </w:r>
                  <w:r w:rsidRPr="00DF1022">
                    <w:rPr>
                      <w:rFonts w:ascii="Verdana" w:eastAsia="Times New Roman" w:hAnsi="Verdana" w:cs="Times New Roman"/>
                      <w:color w:val="000000"/>
                      <w:sz w:val="18"/>
                    </w:rPr>
                    <w:t> </w:t>
                  </w:r>
                  <w:r w:rsidRPr="00DF1022">
                    <w:rPr>
                      <w:rFonts w:ascii="Verdana" w:eastAsia="Times New Roman" w:hAnsi="Verdana" w:cs="Times New Roman"/>
                      <w:color w:val="000000"/>
                      <w:sz w:val="18"/>
                      <w:szCs w:val="14"/>
                    </w:rPr>
                    <w:t>Annual General Meeting of the company and took following decisions:</w:t>
                  </w:r>
                </w:p>
                <w:tbl>
                  <w:tblPr>
                    <w:tblW w:w="7295" w:type="dxa"/>
                    <w:tblCellSpacing w:w="0" w:type="dxa"/>
                    <w:tblInd w:w="1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90"/>
                    <w:gridCol w:w="2293"/>
                    <w:gridCol w:w="1081"/>
                    <w:gridCol w:w="3331"/>
                  </w:tblGrid>
                  <w:tr w:rsidR="00DF1022" w:rsidRPr="00DF1022" w:rsidTr="00FF4480">
                    <w:trPr>
                      <w:tblCellSpacing w:w="0" w:type="dxa"/>
                    </w:trPr>
                    <w:tc>
                      <w:tcPr>
                        <w:tcW w:w="59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b/>
                            <w:bCs/>
                            <w:color w:val="000000"/>
                            <w:sz w:val="18"/>
                          </w:rPr>
                          <w:t>Sl. No.</w:t>
                        </w:r>
                      </w:p>
                    </w:tc>
                    <w:tc>
                      <w:tcPr>
                        <w:tcW w:w="3374" w:type="dxa"/>
                        <w:gridSpan w:val="2"/>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b/>
                            <w:bCs/>
                            <w:color w:val="000000"/>
                            <w:sz w:val="18"/>
                          </w:rPr>
                          <w:t>                  Particulars</w:t>
                        </w:r>
                      </w:p>
                    </w:tc>
                    <w:tc>
                      <w:tcPr>
                        <w:tcW w:w="3331"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b/>
                            <w:bCs/>
                            <w:color w:val="000000"/>
                            <w:sz w:val="18"/>
                          </w:rPr>
                          <w:t>           Decisions</w:t>
                        </w:r>
                      </w:p>
                    </w:tc>
                  </w:tr>
                  <w:tr w:rsidR="00DF1022" w:rsidRPr="00DF1022" w:rsidTr="00FF4480">
                    <w:trPr>
                      <w:tblCellSpacing w:w="0" w:type="dxa"/>
                    </w:trPr>
                    <w:tc>
                      <w:tcPr>
                        <w:tcW w:w="59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01.</w:t>
                        </w:r>
                      </w:p>
                    </w:tc>
                    <w:tc>
                      <w:tcPr>
                        <w:tcW w:w="3374" w:type="dxa"/>
                        <w:gridSpan w:val="2"/>
                        <w:tcBorders>
                          <w:top w:val="dashed" w:sz="6" w:space="0" w:color="BBBBBB"/>
                          <w:left w:val="dashed" w:sz="6" w:space="0" w:color="BBBBBB"/>
                          <w:bottom w:val="dashed" w:sz="6" w:space="0" w:color="BBBBBB"/>
                          <w:right w:val="dashed" w:sz="6" w:space="0" w:color="BBBBBB"/>
                        </w:tcBorders>
                        <w:hideMark/>
                      </w:tcPr>
                      <w:p w:rsidR="00DF1022" w:rsidRPr="00DF1022" w:rsidRDefault="00DF1022" w:rsidP="0095425F">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Date of the 1</w:t>
                        </w:r>
                        <w:r w:rsidR="0095425F">
                          <w:rPr>
                            <w:rFonts w:ascii="Verdana" w:eastAsia="Times New Roman" w:hAnsi="Verdana" w:cs="Times New Roman"/>
                            <w:color w:val="000000"/>
                            <w:sz w:val="18"/>
                            <w:szCs w:val="14"/>
                          </w:rPr>
                          <w:t>6</w:t>
                        </w:r>
                        <w:r w:rsidRPr="00DF1022">
                          <w:rPr>
                            <w:rFonts w:ascii="Verdana" w:eastAsia="Times New Roman" w:hAnsi="Verdana" w:cs="Times New Roman"/>
                            <w:color w:val="000000"/>
                            <w:sz w:val="18"/>
                            <w:szCs w:val="14"/>
                            <w:vertAlign w:val="superscript"/>
                          </w:rPr>
                          <w:t>th</w:t>
                        </w:r>
                        <w:r w:rsidRPr="00DF1022">
                          <w:rPr>
                            <w:rFonts w:ascii="Verdana" w:eastAsia="Times New Roman" w:hAnsi="Verdana" w:cs="Times New Roman"/>
                            <w:color w:val="000000"/>
                            <w:sz w:val="18"/>
                          </w:rPr>
                          <w:t> </w:t>
                        </w:r>
                        <w:r w:rsidRPr="00DF1022">
                          <w:rPr>
                            <w:rFonts w:ascii="Verdana" w:eastAsia="Times New Roman" w:hAnsi="Verdana" w:cs="Times New Roman"/>
                            <w:color w:val="000000"/>
                            <w:sz w:val="18"/>
                            <w:szCs w:val="14"/>
                          </w:rPr>
                          <w:t>Annual General Meeting</w:t>
                        </w:r>
                      </w:p>
                    </w:tc>
                    <w:tc>
                      <w:tcPr>
                        <w:tcW w:w="3331" w:type="dxa"/>
                        <w:tcBorders>
                          <w:top w:val="dashed" w:sz="6" w:space="0" w:color="BBBBBB"/>
                          <w:left w:val="dashed" w:sz="6" w:space="0" w:color="BBBBBB"/>
                          <w:bottom w:val="dashed" w:sz="6" w:space="0" w:color="BBBBBB"/>
                          <w:right w:val="dashed" w:sz="6" w:space="0" w:color="BBBBBB"/>
                        </w:tcBorders>
                        <w:hideMark/>
                      </w:tcPr>
                      <w:p w:rsidR="00DF1022" w:rsidRPr="00DF1022" w:rsidRDefault="0022363F" w:rsidP="000E0796">
                        <w:pPr>
                          <w:spacing w:before="100" w:beforeAutospacing="1" w:after="100" w:afterAutospacing="1" w:line="240" w:lineRule="auto"/>
                          <w:ind w:left="109" w:right="109"/>
                          <w:rPr>
                            <w:rFonts w:ascii="Verdana" w:eastAsia="Times New Roman" w:hAnsi="Verdana" w:cs="Times New Roman"/>
                            <w:color w:val="000000"/>
                            <w:sz w:val="18"/>
                            <w:szCs w:val="14"/>
                          </w:rPr>
                        </w:pPr>
                        <w:r>
                          <w:rPr>
                            <w:rFonts w:ascii="Verdana" w:eastAsia="Times New Roman" w:hAnsi="Verdana" w:cs="Times New Roman"/>
                            <w:color w:val="000000"/>
                            <w:sz w:val="18"/>
                            <w:szCs w:val="14"/>
                          </w:rPr>
                          <w:t>Wednesday</w:t>
                        </w:r>
                        <w:r w:rsidR="00DF1022" w:rsidRPr="00DF1022">
                          <w:rPr>
                            <w:rFonts w:ascii="Verdana" w:eastAsia="Times New Roman" w:hAnsi="Verdana" w:cs="Times New Roman"/>
                            <w:color w:val="000000"/>
                            <w:sz w:val="18"/>
                            <w:szCs w:val="14"/>
                          </w:rPr>
                          <w:t xml:space="preserve">, </w:t>
                        </w:r>
                        <w:r w:rsidR="00947A3A">
                          <w:rPr>
                            <w:rFonts w:ascii="Verdana" w:eastAsia="Times New Roman" w:hAnsi="Verdana" w:cs="Times New Roman"/>
                            <w:color w:val="000000"/>
                            <w:sz w:val="18"/>
                            <w:szCs w:val="14"/>
                          </w:rPr>
                          <w:t>29</w:t>
                        </w:r>
                        <w:r w:rsidR="00DF1022" w:rsidRPr="00DF1022">
                          <w:rPr>
                            <w:rFonts w:ascii="Verdana" w:eastAsia="Times New Roman" w:hAnsi="Verdana" w:cs="Times New Roman"/>
                            <w:color w:val="000000"/>
                            <w:sz w:val="18"/>
                            <w:szCs w:val="14"/>
                          </w:rPr>
                          <w:t xml:space="preserve"> June, 201</w:t>
                        </w:r>
                        <w:r w:rsidR="000E0796">
                          <w:rPr>
                            <w:rFonts w:ascii="Verdana" w:eastAsia="Times New Roman" w:hAnsi="Verdana" w:cs="Times New Roman"/>
                            <w:color w:val="000000"/>
                            <w:sz w:val="18"/>
                            <w:szCs w:val="14"/>
                          </w:rPr>
                          <w:t>6</w:t>
                        </w:r>
                        <w:r w:rsidR="00DF1022" w:rsidRPr="00DF1022">
                          <w:rPr>
                            <w:rFonts w:ascii="Verdana" w:eastAsia="Times New Roman" w:hAnsi="Verdana" w:cs="Times New Roman"/>
                            <w:color w:val="000000"/>
                            <w:sz w:val="18"/>
                            <w:szCs w:val="14"/>
                          </w:rPr>
                          <w:t xml:space="preserve"> at 10.30 A.M.</w:t>
                        </w:r>
                      </w:p>
                    </w:tc>
                  </w:tr>
                  <w:tr w:rsidR="00DF1022" w:rsidRPr="00DF1022" w:rsidTr="00FF4480">
                    <w:trPr>
                      <w:tblCellSpacing w:w="0" w:type="dxa"/>
                    </w:trPr>
                    <w:tc>
                      <w:tcPr>
                        <w:tcW w:w="59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02.</w:t>
                        </w:r>
                      </w:p>
                    </w:tc>
                    <w:tc>
                      <w:tcPr>
                        <w:tcW w:w="3374" w:type="dxa"/>
                        <w:gridSpan w:val="2"/>
                        <w:tcBorders>
                          <w:top w:val="dashed" w:sz="6" w:space="0" w:color="BBBBBB"/>
                          <w:left w:val="dashed" w:sz="6" w:space="0" w:color="BBBBBB"/>
                          <w:bottom w:val="dashed" w:sz="6" w:space="0" w:color="BBBBBB"/>
                          <w:right w:val="dashed" w:sz="6" w:space="0" w:color="BBBBBB"/>
                        </w:tcBorders>
                        <w:hideMark/>
                      </w:tcPr>
                      <w:p w:rsidR="00DF1022" w:rsidRPr="00DF1022" w:rsidRDefault="00DF1022" w:rsidP="00AE7A8F">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Venue of 1</w:t>
                        </w:r>
                        <w:r w:rsidR="00AE7A8F">
                          <w:rPr>
                            <w:rFonts w:ascii="Verdana" w:eastAsia="Times New Roman" w:hAnsi="Verdana" w:cs="Times New Roman"/>
                            <w:color w:val="000000"/>
                            <w:sz w:val="18"/>
                            <w:szCs w:val="14"/>
                          </w:rPr>
                          <w:t>6</w:t>
                        </w:r>
                        <w:r w:rsidRPr="00DF1022">
                          <w:rPr>
                            <w:rFonts w:ascii="Verdana" w:eastAsia="Times New Roman" w:hAnsi="Verdana" w:cs="Times New Roman"/>
                            <w:color w:val="000000"/>
                            <w:sz w:val="18"/>
                            <w:szCs w:val="14"/>
                            <w:vertAlign w:val="superscript"/>
                          </w:rPr>
                          <w:t>th</w:t>
                        </w:r>
                        <w:r w:rsidRPr="00DF1022">
                          <w:rPr>
                            <w:rFonts w:ascii="Verdana" w:eastAsia="Times New Roman" w:hAnsi="Verdana" w:cs="Times New Roman"/>
                            <w:color w:val="000000"/>
                            <w:sz w:val="18"/>
                          </w:rPr>
                          <w:t> </w:t>
                        </w:r>
                        <w:r w:rsidRPr="00DF1022">
                          <w:rPr>
                            <w:rFonts w:ascii="Verdana" w:eastAsia="Times New Roman" w:hAnsi="Verdana" w:cs="Times New Roman"/>
                            <w:color w:val="000000"/>
                            <w:sz w:val="18"/>
                            <w:szCs w:val="14"/>
                          </w:rPr>
                          <w:t>Annual General Meeting</w:t>
                        </w:r>
                      </w:p>
                    </w:tc>
                    <w:tc>
                      <w:tcPr>
                        <w:tcW w:w="3331"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Multipurpose Hall, Institution of Diploma Engineers Bangladesh, IDEB Bhaban, 160/A, Kakrail, Dhaka-1000.</w:t>
                        </w:r>
                      </w:p>
                    </w:tc>
                  </w:tr>
                  <w:tr w:rsidR="00DF1022" w:rsidRPr="00DF1022" w:rsidTr="00FF4480">
                    <w:trPr>
                      <w:tblCellSpacing w:w="0" w:type="dxa"/>
                    </w:trPr>
                    <w:tc>
                      <w:tcPr>
                        <w:tcW w:w="59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03.</w:t>
                        </w:r>
                      </w:p>
                    </w:tc>
                    <w:tc>
                      <w:tcPr>
                        <w:tcW w:w="3374" w:type="dxa"/>
                        <w:gridSpan w:val="2"/>
                        <w:tcBorders>
                          <w:top w:val="dashed" w:sz="6" w:space="0" w:color="BBBBBB"/>
                          <w:left w:val="dashed" w:sz="6" w:space="0" w:color="BBBBBB"/>
                          <w:bottom w:val="dashed" w:sz="6" w:space="0" w:color="BBBBBB"/>
                          <w:right w:val="dashed" w:sz="6" w:space="0" w:color="BBBBBB"/>
                        </w:tcBorders>
                        <w:hideMark/>
                      </w:tcPr>
                      <w:p w:rsidR="00DF1022" w:rsidRPr="00DF1022" w:rsidRDefault="00DF1022" w:rsidP="00887DD9">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Recommendation of Dividend for the year 201</w:t>
                        </w:r>
                        <w:r w:rsidR="00887DD9">
                          <w:rPr>
                            <w:rFonts w:ascii="Verdana" w:eastAsia="Times New Roman" w:hAnsi="Verdana" w:cs="Times New Roman"/>
                            <w:color w:val="000000"/>
                            <w:sz w:val="18"/>
                            <w:szCs w:val="14"/>
                          </w:rPr>
                          <w:t>5</w:t>
                        </w:r>
                      </w:p>
                    </w:tc>
                    <w:tc>
                      <w:tcPr>
                        <w:tcW w:w="3331" w:type="dxa"/>
                        <w:tcBorders>
                          <w:top w:val="dashed" w:sz="6" w:space="0" w:color="BBBBBB"/>
                          <w:left w:val="dashed" w:sz="6" w:space="0" w:color="BBBBBB"/>
                          <w:bottom w:val="dashed" w:sz="6" w:space="0" w:color="BBBBBB"/>
                          <w:right w:val="dashed" w:sz="6" w:space="0" w:color="BBBBBB"/>
                        </w:tcBorders>
                        <w:hideMark/>
                      </w:tcPr>
                      <w:p w:rsidR="00DF1022" w:rsidRPr="00DF1022" w:rsidRDefault="000E1A72" w:rsidP="000E1A72">
                        <w:pPr>
                          <w:spacing w:before="100" w:beforeAutospacing="1" w:after="100" w:afterAutospacing="1" w:line="240" w:lineRule="auto"/>
                          <w:ind w:left="109" w:right="109"/>
                          <w:rPr>
                            <w:rFonts w:ascii="Verdana" w:eastAsia="Times New Roman" w:hAnsi="Verdana" w:cs="Times New Roman"/>
                            <w:color w:val="000000"/>
                            <w:sz w:val="18"/>
                            <w:szCs w:val="14"/>
                          </w:rPr>
                        </w:pPr>
                        <w:r>
                          <w:rPr>
                            <w:rFonts w:ascii="Verdana" w:eastAsia="Times New Roman" w:hAnsi="Verdana" w:cs="Times New Roman"/>
                            <w:color w:val="000000"/>
                            <w:sz w:val="18"/>
                            <w:szCs w:val="14"/>
                          </w:rPr>
                          <w:t>12.50</w:t>
                        </w:r>
                        <w:r w:rsidR="00DF1022" w:rsidRPr="00DF1022">
                          <w:rPr>
                            <w:rFonts w:ascii="Verdana" w:eastAsia="Times New Roman" w:hAnsi="Verdana" w:cs="Times New Roman"/>
                            <w:color w:val="000000"/>
                            <w:sz w:val="18"/>
                            <w:szCs w:val="14"/>
                          </w:rPr>
                          <w:t>% Cash Dividend subject to approval by the shareholders in the Annual General Meeting.</w:t>
                        </w:r>
                      </w:p>
                    </w:tc>
                  </w:tr>
                  <w:tr w:rsidR="00DF1022" w:rsidRPr="00DF1022" w:rsidTr="00FF4480">
                    <w:trPr>
                      <w:tblCellSpacing w:w="0" w:type="dxa"/>
                    </w:trPr>
                    <w:tc>
                      <w:tcPr>
                        <w:tcW w:w="59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04.</w:t>
                        </w:r>
                      </w:p>
                    </w:tc>
                    <w:tc>
                      <w:tcPr>
                        <w:tcW w:w="3374" w:type="dxa"/>
                        <w:gridSpan w:val="2"/>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Record Date</w:t>
                        </w:r>
                      </w:p>
                    </w:tc>
                    <w:tc>
                      <w:tcPr>
                        <w:tcW w:w="3331" w:type="dxa"/>
                        <w:tcBorders>
                          <w:top w:val="dashed" w:sz="6" w:space="0" w:color="BBBBBB"/>
                          <w:left w:val="dashed" w:sz="6" w:space="0" w:color="BBBBBB"/>
                          <w:bottom w:val="dashed" w:sz="6" w:space="0" w:color="BBBBBB"/>
                          <w:right w:val="dashed" w:sz="6" w:space="0" w:color="BBBBBB"/>
                        </w:tcBorders>
                        <w:hideMark/>
                      </w:tcPr>
                      <w:p w:rsidR="00DF1022" w:rsidRPr="00DF1022" w:rsidRDefault="000E1A72" w:rsidP="000E1A72">
                        <w:pPr>
                          <w:spacing w:before="100" w:beforeAutospacing="1" w:after="100" w:afterAutospacing="1" w:line="240" w:lineRule="auto"/>
                          <w:ind w:left="109" w:right="109"/>
                          <w:rPr>
                            <w:rFonts w:ascii="Verdana" w:eastAsia="Times New Roman" w:hAnsi="Verdana" w:cs="Times New Roman"/>
                            <w:color w:val="000000"/>
                            <w:sz w:val="18"/>
                            <w:szCs w:val="14"/>
                          </w:rPr>
                        </w:pPr>
                        <w:r>
                          <w:rPr>
                            <w:rFonts w:ascii="Verdana" w:eastAsia="Times New Roman" w:hAnsi="Verdana" w:cs="Times New Roman"/>
                            <w:color w:val="000000"/>
                            <w:sz w:val="18"/>
                            <w:szCs w:val="14"/>
                          </w:rPr>
                          <w:t>Sunday</w:t>
                        </w:r>
                        <w:r w:rsidR="00DF1022" w:rsidRPr="00DF1022">
                          <w:rPr>
                            <w:rFonts w:ascii="Verdana" w:eastAsia="Times New Roman" w:hAnsi="Verdana" w:cs="Times New Roman"/>
                            <w:color w:val="000000"/>
                            <w:sz w:val="18"/>
                            <w:szCs w:val="14"/>
                          </w:rPr>
                          <w:t xml:space="preserve">, </w:t>
                        </w:r>
                        <w:r>
                          <w:rPr>
                            <w:rFonts w:ascii="Verdana" w:eastAsia="Times New Roman" w:hAnsi="Verdana" w:cs="Times New Roman"/>
                            <w:color w:val="000000"/>
                            <w:sz w:val="18"/>
                            <w:szCs w:val="14"/>
                          </w:rPr>
                          <w:t>22</w:t>
                        </w:r>
                        <w:r w:rsidR="00DF1022" w:rsidRPr="00DF1022">
                          <w:rPr>
                            <w:rFonts w:ascii="Verdana" w:eastAsia="Times New Roman" w:hAnsi="Verdana" w:cs="Times New Roman"/>
                            <w:color w:val="000000"/>
                            <w:sz w:val="18"/>
                            <w:szCs w:val="14"/>
                          </w:rPr>
                          <w:t xml:space="preserve"> May, 201</w:t>
                        </w:r>
                        <w:r>
                          <w:rPr>
                            <w:rFonts w:ascii="Verdana" w:eastAsia="Times New Roman" w:hAnsi="Verdana" w:cs="Times New Roman"/>
                            <w:color w:val="000000"/>
                            <w:sz w:val="18"/>
                            <w:szCs w:val="14"/>
                          </w:rPr>
                          <w:t>6</w:t>
                        </w:r>
                      </w:p>
                    </w:tc>
                  </w:tr>
                  <w:tr w:rsidR="00DF1022" w:rsidRPr="00DF1022" w:rsidTr="00FF4480">
                    <w:trPr>
                      <w:tblCellSpacing w:w="0" w:type="dxa"/>
                    </w:trPr>
                    <w:tc>
                      <w:tcPr>
                        <w:tcW w:w="59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05.</w:t>
                        </w:r>
                      </w:p>
                    </w:tc>
                    <w:tc>
                      <w:tcPr>
                        <w:tcW w:w="3374" w:type="dxa"/>
                        <w:gridSpan w:val="2"/>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Earning Per Share (EPS)</w:t>
                        </w:r>
                      </w:p>
                    </w:tc>
                    <w:tc>
                      <w:tcPr>
                        <w:tcW w:w="3331"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Tk.1.</w:t>
                        </w:r>
                        <w:r w:rsidR="00EE0E81">
                          <w:rPr>
                            <w:rFonts w:ascii="Verdana" w:eastAsia="Times New Roman" w:hAnsi="Verdana" w:cs="Times New Roman"/>
                            <w:color w:val="000000"/>
                            <w:sz w:val="18"/>
                            <w:szCs w:val="14"/>
                          </w:rPr>
                          <w:t>43</w:t>
                        </w:r>
                      </w:p>
                    </w:tc>
                  </w:tr>
                  <w:tr w:rsidR="00DF1022" w:rsidRPr="00DF1022" w:rsidTr="00FF4480">
                    <w:trPr>
                      <w:tblCellSpacing w:w="0" w:type="dxa"/>
                    </w:trPr>
                    <w:tc>
                      <w:tcPr>
                        <w:tcW w:w="59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06.</w:t>
                        </w:r>
                      </w:p>
                    </w:tc>
                    <w:tc>
                      <w:tcPr>
                        <w:tcW w:w="3374" w:type="dxa"/>
                        <w:gridSpan w:val="2"/>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Net Asset Value (NAV)</w:t>
                        </w:r>
                      </w:p>
                    </w:tc>
                    <w:tc>
                      <w:tcPr>
                        <w:tcW w:w="3331"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 xml:space="preserve">Tk. </w:t>
                        </w:r>
                        <w:r w:rsidR="00EE0E81">
                          <w:rPr>
                            <w:rFonts w:ascii="Verdana" w:eastAsia="Times New Roman" w:hAnsi="Verdana" w:cs="Times New Roman"/>
                            <w:color w:val="000000"/>
                            <w:sz w:val="18"/>
                            <w:szCs w:val="14"/>
                          </w:rPr>
                          <w:t>696,746,541.00</w:t>
                        </w:r>
                      </w:p>
                    </w:tc>
                  </w:tr>
                  <w:tr w:rsidR="00DF1022" w:rsidRPr="00DF1022" w:rsidTr="00FF4480">
                    <w:trPr>
                      <w:tblCellSpacing w:w="0" w:type="dxa"/>
                    </w:trPr>
                    <w:tc>
                      <w:tcPr>
                        <w:tcW w:w="59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07.</w:t>
                        </w:r>
                      </w:p>
                    </w:tc>
                    <w:tc>
                      <w:tcPr>
                        <w:tcW w:w="3374" w:type="dxa"/>
                        <w:gridSpan w:val="2"/>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Net Asset Value Per Share(NAVPS)</w:t>
                        </w:r>
                      </w:p>
                    </w:tc>
                    <w:tc>
                      <w:tcPr>
                        <w:tcW w:w="3331"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Tk. 17.</w:t>
                        </w:r>
                        <w:r w:rsidR="00EE0E81">
                          <w:rPr>
                            <w:rFonts w:ascii="Verdana" w:eastAsia="Times New Roman" w:hAnsi="Verdana" w:cs="Times New Roman"/>
                            <w:color w:val="000000"/>
                            <w:sz w:val="18"/>
                            <w:szCs w:val="14"/>
                          </w:rPr>
                          <w:t>36</w:t>
                        </w:r>
                      </w:p>
                    </w:tc>
                  </w:tr>
                  <w:tr w:rsidR="00DF1022" w:rsidRPr="00DF1022" w:rsidTr="00FF4480">
                    <w:trPr>
                      <w:tblCellSpacing w:w="0" w:type="dxa"/>
                    </w:trPr>
                    <w:tc>
                      <w:tcPr>
                        <w:tcW w:w="59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08.</w:t>
                        </w:r>
                      </w:p>
                    </w:tc>
                    <w:tc>
                      <w:tcPr>
                        <w:tcW w:w="3374" w:type="dxa"/>
                        <w:gridSpan w:val="2"/>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Net Operating Cash Flow Per Share (NOCFPS)</w:t>
                        </w:r>
                      </w:p>
                    </w:tc>
                    <w:tc>
                      <w:tcPr>
                        <w:tcW w:w="3331"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Tk.</w:t>
                        </w:r>
                        <w:r w:rsidR="00EE0E81">
                          <w:rPr>
                            <w:rFonts w:ascii="Verdana" w:eastAsia="Times New Roman" w:hAnsi="Verdana" w:cs="Times New Roman"/>
                            <w:color w:val="000000"/>
                            <w:sz w:val="18"/>
                            <w:szCs w:val="14"/>
                          </w:rPr>
                          <w:t>1.39</w:t>
                        </w:r>
                      </w:p>
                    </w:tc>
                  </w:tr>
                  <w:tr w:rsidR="00DF1022" w:rsidRPr="00DF1022" w:rsidTr="00FF4480">
                    <w:trPr>
                      <w:tblCellSpacing w:w="0" w:type="dxa"/>
                    </w:trPr>
                    <w:tc>
                      <w:tcPr>
                        <w:tcW w:w="590" w:type="dxa"/>
                        <w:tcBorders>
                          <w:top w:val="dashed" w:sz="6" w:space="0" w:color="BBBBBB"/>
                          <w:left w:val="dashed" w:sz="6" w:space="0" w:color="BBBBBB"/>
                          <w:bottom w:val="dashed" w:sz="6" w:space="0" w:color="BBBBBB"/>
                          <w:right w:val="dashed" w:sz="6" w:space="0" w:color="BBBBBB"/>
                        </w:tcBorders>
                        <w:hideMark/>
                      </w:tcPr>
                      <w:p w:rsidR="00DF1022" w:rsidRPr="00DF1022" w:rsidRDefault="00DF1022" w:rsidP="00DF1022">
                        <w:pPr>
                          <w:spacing w:before="100" w:beforeAutospacing="1" w:after="100" w:afterAutospacing="1" w:line="240" w:lineRule="auto"/>
                          <w:ind w:left="109" w:right="109"/>
                          <w:jc w:val="center"/>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09</w:t>
                        </w:r>
                      </w:p>
                    </w:tc>
                    <w:tc>
                      <w:tcPr>
                        <w:tcW w:w="6705" w:type="dxa"/>
                        <w:gridSpan w:val="3"/>
                        <w:tcBorders>
                          <w:top w:val="dashed" w:sz="6" w:space="0" w:color="BBBBBB"/>
                          <w:left w:val="dashed" w:sz="6" w:space="0" w:color="BBBBBB"/>
                          <w:bottom w:val="dashed" w:sz="6" w:space="0" w:color="BBBBBB"/>
                          <w:right w:val="dashed" w:sz="6" w:space="0" w:color="BBBBBB"/>
                        </w:tcBorders>
                        <w:hideMark/>
                      </w:tcPr>
                      <w:p w:rsidR="00DF1022" w:rsidRPr="00DF1022" w:rsidRDefault="00DF1022" w:rsidP="00AE7A8F">
                        <w:pPr>
                          <w:spacing w:before="100" w:beforeAutospacing="1" w:after="100" w:afterAutospacing="1" w:line="240" w:lineRule="auto"/>
                          <w:ind w:left="109" w:right="109"/>
                          <w:jc w:val="both"/>
                          <w:rPr>
                            <w:rFonts w:ascii="Verdana" w:eastAsia="Times New Roman" w:hAnsi="Verdana" w:cs="Times New Roman"/>
                            <w:color w:val="000000"/>
                            <w:sz w:val="18"/>
                            <w:szCs w:val="14"/>
                          </w:rPr>
                        </w:pPr>
                        <w:r w:rsidRPr="00DF1022">
                          <w:rPr>
                            <w:rFonts w:ascii="Verdana" w:eastAsia="Times New Roman" w:hAnsi="Verdana" w:cs="Times New Roman"/>
                            <w:color w:val="000000"/>
                            <w:sz w:val="18"/>
                            <w:szCs w:val="14"/>
                          </w:rPr>
                          <w:t xml:space="preserve">All respected Shareholders of the Company are requested to update the particulars of their Bank Account, change of address and BO ID with 12 Digits Tax payer’s Identification Number (e-TIN) through Depository Participants (DP) </w:t>
                        </w:r>
                        <w:r w:rsidR="00AE7A8F">
                          <w:rPr>
                            <w:rFonts w:ascii="Verdana" w:eastAsia="Times New Roman" w:hAnsi="Verdana" w:cs="Times New Roman"/>
                            <w:color w:val="000000"/>
                            <w:sz w:val="18"/>
                            <w:szCs w:val="14"/>
                          </w:rPr>
                          <w:t>before the “Record Date” (May 22</w:t>
                        </w:r>
                        <w:r w:rsidRPr="00DF1022">
                          <w:rPr>
                            <w:rFonts w:ascii="Verdana" w:eastAsia="Times New Roman" w:hAnsi="Verdana" w:cs="Times New Roman"/>
                            <w:color w:val="000000"/>
                            <w:sz w:val="18"/>
                            <w:szCs w:val="14"/>
                          </w:rPr>
                          <w:t>, 201</w:t>
                        </w:r>
                        <w:r w:rsidR="00AE7A8F">
                          <w:rPr>
                            <w:rFonts w:ascii="Verdana" w:eastAsia="Times New Roman" w:hAnsi="Verdana" w:cs="Times New Roman"/>
                            <w:color w:val="000000"/>
                            <w:sz w:val="18"/>
                            <w:szCs w:val="14"/>
                          </w:rPr>
                          <w:t>6</w:t>
                        </w:r>
                        <w:r w:rsidRPr="00DF1022">
                          <w:rPr>
                            <w:rFonts w:ascii="Verdana" w:eastAsia="Times New Roman" w:hAnsi="Verdana" w:cs="Times New Roman"/>
                            <w:color w:val="000000"/>
                            <w:sz w:val="18"/>
                            <w:szCs w:val="14"/>
                          </w:rPr>
                          <w:t>). If any shareholder fails to update his/her e-TIN before the “Record Date”, Income Tax at source will be deducted from the payable Dividend @ 15% (fifteen percent) instead of 10% (ten percent) as per Section 54 of the amended Income Tax Ordinance 1984.</w:t>
                        </w:r>
                      </w:p>
                    </w:tc>
                  </w:tr>
                  <w:tr w:rsidR="00FF4480" w:rsidRPr="00DF1022" w:rsidTr="001C0E7B">
                    <w:trPr>
                      <w:tblCellSpacing w:w="0" w:type="dxa"/>
                    </w:trPr>
                    <w:tc>
                      <w:tcPr>
                        <w:tcW w:w="2883" w:type="dxa"/>
                        <w:gridSpan w:val="2"/>
                        <w:tcBorders>
                          <w:top w:val="dashed" w:sz="6" w:space="0" w:color="BBBBBB"/>
                          <w:left w:val="dashed" w:sz="6" w:space="0" w:color="BBBBBB"/>
                          <w:bottom w:val="dashed" w:sz="6" w:space="0" w:color="BBBBBB"/>
                          <w:right w:val="dashed" w:sz="6" w:space="0" w:color="BBBBBB"/>
                        </w:tcBorders>
                      </w:tcPr>
                      <w:p w:rsidR="001A28DD" w:rsidRDefault="001A28DD" w:rsidP="001A28DD">
                        <w:pPr>
                          <w:spacing w:after="0" w:line="240" w:lineRule="auto"/>
                          <w:rPr>
                            <w:rFonts w:ascii="Verdana" w:eastAsia="Times New Roman" w:hAnsi="Verdana" w:cs="Times New Roman"/>
                            <w:color w:val="000000"/>
                            <w:sz w:val="18"/>
                            <w:szCs w:val="14"/>
                          </w:rPr>
                        </w:pPr>
                      </w:p>
                      <w:p w:rsidR="001A28DD" w:rsidRDefault="001A28DD" w:rsidP="001A28DD">
                        <w:pPr>
                          <w:spacing w:after="0" w:line="240" w:lineRule="auto"/>
                          <w:rPr>
                            <w:rFonts w:ascii="Verdana" w:eastAsia="Times New Roman" w:hAnsi="Verdana" w:cs="Times New Roman"/>
                            <w:color w:val="000000"/>
                            <w:sz w:val="18"/>
                            <w:szCs w:val="14"/>
                          </w:rPr>
                        </w:pPr>
                      </w:p>
                      <w:p w:rsidR="00CA7284" w:rsidRDefault="00CA7284" w:rsidP="001A28DD">
                        <w:pPr>
                          <w:spacing w:after="0" w:line="240" w:lineRule="auto"/>
                          <w:rPr>
                            <w:rFonts w:ascii="Verdana" w:eastAsia="Times New Roman" w:hAnsi="Verdana" w:cs="Times New Roman"/>
                            <w:color w:val="000000"/>
                            <w:sz w:val="18"/>
                            <w:szCs w:val="14"/>
                          </w:rPr>
                        </w:pPr>
                      </w:p>
                      <w:p w:rsidR="00FF4480" w:rsidRDefault="00FF4480" w:rsidP="001A28DD">
                        <w:pPr>
                          <w:spacing w:after="0" w:line="240" w:lineRule="auto"/>
                          <w:rPr>
                            <w:rFonts w:ascii="Verdana" w:eastAsia="Times New Roman" w:hAnsi="Verdana" w:cs="Times New Roman"/>
                            <w:color w:val="000000"/>
                            <w:sz w:val="18"/>
                            <w:szCs w:val="14"/>
                          </w:rPr>
                        </w:pPr>
                        <w:r>
                          <w:rPr>
                            <w:rFonts w:ascii="Verdana" w:eastAsia="Times New Roman" w:hAnsi="Verdana" w:cs="Times New Roman"/>
                            <w:color w:val="000000"/>
                            <w:sz w:val="18"/>
                            <w:szCs w:val="14"/>
                          </w:rPr>
                          <w:t>Dated, Dhaka</w:t>
                        </w:r>
                      </w:p>
                      <w:p w:rsidR="00FF4480" w:rsidRPr="00DF1022" w:rsidRDefault="00FF4480" w:rsidP="001A28DD">
                        <w:pPr>
                          <w:spacing w:after="0" w:line="240" w:lineRule="auto"/>
                          <w:rPr>
                            <w:rFonts w:ascii="Verdana" w:eastAsia="Times New Roman" w:hAnsi="Verdana" w:cs="Times New Roman"/>
                            <w:color w:val="000000"/>
                            <w:sz w:val="18"/>
                            <w:szCs w:val="14"/>
                          </w:rPr>
                        </w:pPr>
                        <w:r>
                          <w:rPr>
                            <w:rFonts w:ascii="Verdana" w:eastAsia="Times New Roman" w:hAnsi="Verdana" w:cs="Times New Roman"/>
                            <w:color w:val="000000"/>
                            <w:sz w:val="18"/>
                            <w:szCs w:val="14"/>
                          </w:rPr>
                          <w:t>28</w:t>
                        </w:r>
                        <w:r w:rsidRPr="00FF4480">
                          <w:rPr>
                            <w:rFonts w:ascii="Verdana" w:eastAsia="Times New Roman" w:hAnsi="Verdana" w:cs="Times New Roman"/>
                            <w:color w:val="000000"/>
                            <w:sz w:val="18"/>
                            <w:szCs w:val="14"/>
                            <w:vertAlign w:val="superscript"/>
                          </w:rPr>
                          <w:t>th</w:t>
                        </w:r>
                        <w:r>
                          <w:rPr>
                            <w:rFonts w:ascii="Verdana" w:eastAsia="Times New Roman" w:hAnsi="Verdana" w:cs="Times New Roman"/>
                            <w:color w:val="000000"/>
                            <w:sz w:val="18"/>
                            <w:szCs w:val="14"/>
                          </w:rPr>
                          <w:t xml:space="preserve"> April, 2016</w:t>
                        </w:r>
                      </w:p>
                    </w:tc>
                    <w:tc>
                      <w:tcPr>
                        <w:tcW w:w="4412" w:type="dxa"/>
                        <w:gridSpan w:val="2"/>
                        <w:tcBorders>
                          <w:top w:val="dashed" w:sz="6" w:space="0" w:color="BBBBBB"/>
                          <w:left w:val="dashed" w:sz="6" w:space="0" w:color="BBBBBB"/>
                          <w:bottom w:val="dashed" w:sz="6" w:space="0" w:color="BBBBBB"/>
                          <w:right w:val="dashed" w:sz="6" w:space="0" w:color="BBBBBB"/>
                        </w:tcBorders>
                      </w:tcPr>
                      <w:p w:rsidR="001A28DD" w:rsidRDefault="001A28DD" w:rsidP="001A28DD">
                        <w:pPr>
                          <w:spacing w:after="0" w:line="240" w:lineRule="auto"/>
                          <w:ind w:left="115" w:right="115"/>
                          <w:jc w:val="both"/>
                          <w:rPr>
                            <w:rFonts w:ascii="Verdana" w:eastAsia="Times New Roman" w:hAnsi="Verdana" w:cs="Times New Roman"/>
                            <w:color w:val="000000"/>
                            <w:sz w:val="18"/>
                            <w:szCs w:val="14"/>
                          </w:rPr>
                        </w:pPr>
                      </w:p>
                      <w:p w:rsidR="00CA7284" w:rsidRDefault="00CA7284" w:rsidP="001A28DD">
                        <w:pPr>
                          <w:spacing w:after="0" w:line="240" w:lineRule="auto"/>
                          <w:ind w:left="115" w:right="115"/>
                          <w:jc w:val="both"/>
                          <w:rPr>
                            <w:rFonts w:ascii="Verdana" w:eastAsia="Times New Roman" w:hAnsi="Verdana" w:cs="Times New Roman"/>
                            <w:color w:val="000000"/>
                            <w:sz w:val="18"/>
                            <w:szCs w:val="14"/>
                          </w:rPr>
                        </w:pPr>
                      </w:p>
                      <w:p w:rsidR="00FF4480" w:rsidRDefault="001A28DD" w:rsidP="001C0E7B">
                        <w:pPr>
                          <w:spacing w:after="0" w:line="240" w:lineRule="auto"/>
                          <w:ind w:left="115" w:right="115"/>
                          <w:jc w:val="center"/>
                          <w:rPr>
                            <w:rFonts w:ascii="Verdana" w:eastAsia="Times New Roman" w:hAnsi="Verdana" w:cs="Times New Roman"/>
                            <w:color w:val="000000"/>
                            <w:sz w:val="18"/>
                            <w:szCs w:val="14"/>
                          </w:rPr>
                        </w:pPr>
                        <w:r>
                          <w:rPr>
                            <w:rFonts w:ascii="Verdana" w:eastAsia="Times New Roman" w:hAnsi="Verdana" w:cs="Times New Roman"/>
                            <w:color w:val="000000"/>
                            <w:sz w:val="18"/>
                            <w:szCs w:val="14"/>
                          </w:rPr>
                          <w:t>By order of the Board of Directors</w:t>
                        </w:r>
                      </w:p>
                      <w:p w:rsidR="001A28DD" w:rsidRDefault="001A28DD" w:rsidP="001C0E7B">
                        <w:pPr>
                          <w:spacing w:after="0" w:line="240" w:lineRule="auto"/>
                          <w:ind w:left="115" w:right="115"/>
                          <w:jc w:val="center"/>
                          <w:rPr>
                            <w:rFonts w:ascii="Verdana" w:eastAsia="Times New Roman" w:hAnsi="Verdana" w:cs="Times New Roman"/>
                            <w:color w:val="000000"/>
                            <w:sz w:val="18"/>
                            <w:szCs w:val="14"/>
                          </w:rPr>
                        </w:pPr>
                        <w:r>
                          <w:rPr>
                            <w:rFonts w:ascii="Verdana" w:eastAsia="Times New Roman" w:hAnsi="Verdana" w:cs="Times New Roman"/>
                            <w:color w:val="000000"/>
                            <w:sz w:val="18"/>
                            <w:szCs w:val="14"/>
                          </w:rPr>
                          <w:t>Sd/-</w:t>
                        </w:r>
                      </w:p>
                      <w:p w:rsidR="001A28DD" w:rsidRDefault="001A28DD" w:rsidP="001C0E7B">
                        <w:pPr>
                          <w:spacing w:after="0" w:line="240" w:lineRule="auto"/>
                          <w:ind w:left="115" w:right="115"/>
                          <w:jc w:val="center"/>
                          <w:rPr>
                            <w:rFonts w:ascii="Verdana" w:eastAsia="Times New Roman" w:hAnsi="Verdana" w:cs="Times New Roman"/>
                            <w:color w:val="000000"/>
                            <w:sz w:val="18"/>
                            <w:szCs w:val="14"/>
                          </w:rPr>
                        </w:pPr>
                        <w:r>
                          <w:rPr>
                            <w:rFonts w:ascii="Verdana" w:eastAsia="Times New Roman" w:hAnsi="Verdana" w:cs="Times New Roman"/>
                            <w:color w:val="000000"/>
                            <w:sz w:val="18"/>
                            <w:szCs w:val="14"/>
                          </w:rPr>
                          <w:t>(Sushanta Kumar Paul, ACS)</w:t>
                        </w:r>
                      </w:p>
                      <w:p w:rsidR="001A28DD" w:rsidRDefault="001A28DD" w:rsidP="001C0E7B">
                        <w:pPr>
                          <w:spacing w:after="0" w:line="240" w:lineRule="auto"/>
                          <w:ind w:left="115" w:right="115"/>
                          <w:jc w:val="center"/>
                          <w:rPr>
                            <w:rFonts w:ascii="Verdana" w:eastAsia="Times New Roman" w:hAnsi="Verdana" w:cs="Times New Roman"/>
                            <w:color w:val="000000"/>
                            <w:sz w:val="18"/>
                            <w:szCs w:val="14"/>
                          </w:rPr>
                        </w:pPr>
                        <w:r>
                          <w:rPr>
                            <w:rFonts w:ascii="Verdana" w:eastAsia="Times New Roman" w:hAnsi="Verdana" w:cs="Times New Roman"/>
                            <w:color w:val="000000"/>
                            <w:sz w:val="18"/>
                            <w:szCs w:val="14"/>
                          </w:rPr>
                          <w:t>Company Secretary</w:t>
                        </w:r>
                      </w:p>
                      <w:p w:rsidR="001A28DD" w:rsidRPr="00DF1022" w:rsidRDefault="001A28DD" w:rsidP="001A28DD">
                        <w:pPr>
                          <w:spacing w:after="0" w:line="240" w:lineRule="auto"/>
                          <w:ind w:left="115" w:right="115"/>
                          <w:jc w:val="both"/>
                          <w:rPr>
                            <w:rFonts w:ascii="Verdana" w:eastAsia="Times New Roman" w:hAnsi="Verdana" w:cs="Times New Roman"/>
                            <w:color w:val="000000"/>
                            <w:sz w:val="18"/>
                            <w:szCs w:val="14"/>
                          </w:rPr>
                        </w:pPr>
                      </w:p>
                    </w:tc>
                  </w:tr>
                </w:tbl>
                <w:p w:rsidR="00DF1022" w:rsidRPr="00DF1022" w:rsidRDefault="00DF1022" w:rsidP="00DF1022">
                  <w:pPr>
                    <w:spacing w:after="0" w:line="240" w:lineRule="auto"/>
                    <w:ind w:left="109" w:right="109"/>
                    <w:rPr>
                      <w:rFonts w:ascii="Verdana" w:eastAsia="Times New Roman" w:hAnsi="Verdana" w:cs="Times New Roman"/>
                      <w:color w:val="000000"/>
                      <w:sz w:val="18"/>
                      <w:szCs w:val="14"/>
                    </w:rPr>
                  </w:pPr>
                </w:p>
              </w:tc>
            </w:tr>
          </w:tbl>
          <w:p w:rsidR="00DF1022" w:rsidRPr="00DF1022" w:rsidRDefault="00DF1022" w:rsidP="00DF1022">
            <w:pPr>
              <w:spacing w:after="0" w:line="240" w:lineRule="auto"/>
              <w:ind w:left="109" w:right="109"/>
              <w:rPr>
                <w:rFonts w:ascii="Verdana" w:eastAsia="Times New Roman" w:hAnsi="Verdana" w:cs="Times New Roman"/>
                <w:color w:val="000000"/>
                <w:sz w:val="18"/>
                <w:szCs w:val="14"/>
              </w:rPr>
            </w:pPr>
          </w:p>
        </w:tc>
      </w:tr>
    </w:tbl>
    <w:p w:rsidR="00F10B26" w:rsidRDefault="00F10B26"/>
    <w:sectPr w:rsidR="00F10B26" w:rsidSect="00F10B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characterSpacingControl w:val="doNotCompress"/>
  <w:compat/>
  <w:rsids>
    <w:rsidRoot w:val="00DF1022"/>
    <w:rsid w:val="000E0796"/>
    <w:rsid w:val="000E1A72"/>
    <w:rsid w:val="001A28DD"/>
    <w:rsid w:val="001C0E7B"/>
    <w:rsid w:val="0022363F"/>
    <w:rsid w:val="006B24A6"/>
    <w:rsid w:val="00887DD9"/>
    <w:rsid w:val="00947A3A"/>
    <w:rsid w:val="0095425F"/>
    <w:rsid w:val="009D3D51"/>
    <w:rsid w:val="00AC2E18"/>
    <w:rsid w:val="00AE7A8F"/>
    <w:rsid w:val="00B207B9"/>
    <w:rsid w:val="00CA7284"/>
    <w:rsid w:val="00DF1022"/>
    <w:rsid w:val="00EE0E81"/>
    <w:rsid w:val="00F10B26"/>
    <w:rsid w:val="00FF44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B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F1022"/>
    <w:rPr>
      <w:b/>
      <w:bCs/>
    </w:rPr>
  </w:style>
  <w:style w:type="paragraph" w:styleId="NormalWeb">
    <w:name w:val="Normal (Web)"/>
    <w:basedOn w:val="Normal"/>
    <w:uiPriority w:val="99"/>
    <w:unhideWhenUsed/>
    <w:rsid w:val="00DF1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F1022"/>
  </w:style>
</w:styles>
</file>

<file path=word/webSettings.xml><?xml version="1.0" encoding="utf-8"?>
<w:webSettings xmlns:r="http://schemas.openxmlformats.org/officeDocument/2006/relationships" xmlns:w="http://schemas.openxmlformats.org/wordprocessingml/2006/main">
  <w:divs>
    <w:div w:id="122676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SAYED</dc:creator>
  <cp:lastModifiedBy>CHANGE_ME1</cp:lastModifiedBy>
  <cp:revision>21</cp:revision>
  <dcterms:created xsi:type="dcterms:W3CDTF">2016-02-09T09:50:00Z</dcterms:created>
  <dcterms:modified xsi:type="dcterms:W3CDTF">2016-05-02T05:01:00Z</dcterms:modified>
</cp:coreProperties>
</file>